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24A" w:rsidRPr="00F6586E" w:rsidRDefault="0038124A" w:rsidP="0038124A">
      <w:pPr>
        <w:pStyle w:val="a3"/>
        <w:rPr>
          <w:rFonts w:ascii="Tahoma" w:hAnsi="Tahoma" w:cs="Tahoma"/>
          <w:color w:val="0070C0"/>
        </w:rPr>
      </w:pPr>
    </w:p>
    <w:p w:rsidR="0038124A" w:rsidRPr="00F6586E" w:rsidRDefault="0038124A" w:rsidP="0038124A">
      <w:pPr>
        <w:pStyle w:val="a3"/>
        <w:jc w:val="center"/>
        <w:rPr>
          <w:b/>
          <w:color w:val="0070C0"/>
        </w:rPr>
      </w:pPr>
      <w:r w:rsidRPr="00F6586E">
        <w:rPr>
          <w:b/>
          <w:color w:val="0070C0"/>
        </w:rPr>
        <w:t>СПИСОК ЛИТЕРАТУРЫ</w:t>
      </w:r>
    </w:p>
    <w:p w:rsidR="0038124A" w:rsidRPr="00F6586E" w:rsidRDefault="0038124A" w:rsidP="0038124A">
      <w:pPr>
        <w:pStyle w:val="a3"/>
        <w:rPr>
          <w:color w:val="0070C0"/>
        </w:rPr>
      </w:pPr>
      <w:r w:rsidRPr="00F6586E">
        <w:rPr>
          <w:color w:val="0070C0"/>
        </w:rPr>
        <w:t>Для учителя:</w:t>
      </w:r>
    </w:p>
    <w:p w:rsidR="0038124A" w:rsidRPr="00F6586E" w:rsidRDefault="0038124A" w:rsidP="0038124A">
      <w:pPr>
        <w:pStyle w:val="a3"/>
        <w:rPr>
          <w:color w:val="0070C0"/>
        </w:rPr>
      </w:pPr>
      <w:r w:rsidRPr="00F6586E">
        <w:rPr>
          <w:color w:val="0070C0"/>
        </w:rPr>
        <w:t xml:space="preserve">1.Федеральный закон от 01.12.2007г. № 309-ФЗ «О внесении изменений в отдельные законодательные акты в части изменения понятия и структуры государственного образовательного стандарта. </w:t>
      </w:r>
    </w:p>
    <w:p w:rsidR="0038124A" w:rsidRPr="00F6586E" w:rsidRDefault="0038124A" w:rsidP="0038124A">
      <w:pPr>
        <w:pStyle w:val="a3"/>
        <w:rPr>
          <w:color w:val="0070C0"/>
        </w:rPr>
      </w:pPr>
      <w:r w:rsidRPr="00F6586E">
        <w:rPr>
          <w:color w:val="0070C0"/>
        </w:rPr>
        <w:t xml:space="preserve">2. Перечень поручений Президента РФ по реализации Послания Президента РФ Федеральному собранию РФ от 22.11.2008г. №ПР-2505 в части реализации национальной образовательной инициативы «Наша новая школа». </w:t>
      </w:r>
    </w:p>
    <w:p w:rsidR="0038124A" w:rsidRPr="00F6586E" w:rsidRDefault="0038124A" w:rsidP="0038124A">
      <w:pPr>
        <w:pStyle w:val="a3"/>
        <w:rPr>
          <w:color w:val="0070C0"/>
        </w:rPr>
      </w:pPr>
      <w:r w:rsidRPr="00F6586E">
        <w:rPr>
          <w:color w:val="0070C0"/>
        </w:rPr>
        <w:t>3. Национальная образовательная инициатива «Наша новая школа».</w:t>
      </w:r>
    </w:p>
    <w:p w:rsidR="0038124A" w:rsidRPr="00F6586E" w:rsidRDefault="0038124A" w:rsidP="0038124A">
      <w:pPr>
        <w:pStyle w:val="a3"/>
        <w:rPr>
          <w:color w:val="0070C0"/>
        </w:rPr>
      </w:pPr>
      <w:r w:rsidRPr="00F6586E">
        <w:rPr>
          <w:color w:val="0070C0"/>
        </w:rPr>
        <w:t xml:space="preserve"> 4.Приказ Министерства образования и науки Российской Федерации «Об утверждении и введении в действие Федерального Государственного образовательного стандарта начального общего образования», от 06.10.2009, №373. </w:t>
      </w:r>
    </w:p>
    <w:p w:rsidR="0038124A" w:rsidRPr="00F6586E" w:rsidRDefault="0038124A" w:rsidP="0038124A">
      <w:pPr>
        <w:pStyle w:val="a3"/>
        <w:rPr>
          <w:color w:val="0070C0"/>
        </w:rPr>
      </w:pPr>
      <w:r w:rsidRPr="00F6586E">
        <w:rPr>
          <w:color w:val="0070C0"/>
        </w:rPr>
        <w:t xml:space="preserve">5.Афонькин С.Ю. Уроки оригами в школе и дома. Экспериментальный учебник для начальной школы. М, «Аким», 1995 . </w:t>
      </w:r>
    </w:p>
    <w:p w:rsidR="0038124A" w:rsidRPr="00F6586E" w:rsidRDefault="0038124A" w:rsidP="0038124A">
      <w:pPr>
        <w:pStyle w:val="a3"/>
        <w:rPr>
          <w:color w:val="0070C0"/>
        </w:rPr>
      </w:pPr>
      <w:r w:rsidRPr="00F6586E">
        <w:rPr>
          <w:color w:val="0070C0"/>
        </w:rPr>
        <w:t xml:space="preserve">6. Зайцева А.А. Модульное оригами для </w:t>
      </w:r>
      <w:proofErr w:type="spellStart"/>
      <w:r w:rsidRPr="00F6586E">
        <w:rPr>
          <w:color w:val="0070C0"/>
        </w:rPr>
        <w:t>начинающих</w:t>
      </w:r>
      <w:proofErr w:type="gramStart"/>
      <w:r w:rsidRPr="00F6586E">
        <w:rPr>
          <w:color w:val="0070C0"/>
        </w:rPr>
        <w:t>.М</w:t>
      </w:r>
      <w:proofErr w:type="spellEnd"/>
      <w:proofErr w:type="gramEnd"/>
      <w:r w:rsidRPr="00F6586E">
        <w:rPr>
          <w:color w:val="0070C0"/>
        </w:rPr>
        <w:t>., «</w:t>
      </w:r>
      <w:proofErr w:type="spellStart"/>
      <w:r w:rsidRPr="00F6586E">
        <w:rPr>
          <w:color w:val="0070C0"/>
        </w:rPr>
        <w:t>Эксмо</w:t>
      </w:r>
      <w:proofErr w:type="spellEnd"/>
      <w:r w:rsidRPr="00F6586E">
        <w:rPr>
          <w:color w:val="0070C0"/>
        </w:rPr>
        <w:t xml:space="preserve">», 2013. </w:t>
      </w:r>
    </w:p>
    <w:p w:rsidR="0038124A" w:rsidRPr="00F6586E" w:rsidRDefault="0038124A" w:rsidP="0038124A">
      <w:pPr>
        <w:pStyle w:val="a3"/>
        <w:rPr>
          <w:color w:val="0070C0"/>
        </w:rPr>
      </w:pPr>
      <w:r w:rsidRPr="00F6586E">
        <w:rPr>
          <w:color w:val="0070C0"/>
        </w:rPr>
        <w:t xml:space="preserve">7. Интернет сайт </w:t>
      </w:r>
      <w:hyperlink r:id="rId5" w:history="1">
        <w:r w:rsidRPr="00F6586E">
          <w:rPr>
            <w:rStyle w:val="a4"/>
            <w:color w:val="0070C0"/>
          </w:rPr>
          <w:t>www.origami-school.narod.ru</w:t>
        </w:r>
      </w:hyperlink>
      <w:r w:rsidRPr="00F6586E">
        <w:rPr>
          <w:color w:val="0070C0"/>
        </w:rPr>
        <w:t xml:space="preserve"> </w:t>
      </w:r>
    </w:p>
    <w:p w:rsidR="0038124A" w:rsidRPr="00F6586E" w:rsidRDefault="0038124A" w:rsidP="0038124A">
      <w:pPr>
        <w:pStyle w:val="a3"/>
        <w:rPr>
          <w:color w:val="0070C0"/>
        </w:rPr>
      </w:pPr>
      <w:r w:rsidRPr="00F6586E">
        <w:rPr>
          <w:color w:val="0070C0"/>
        </w:rPr>
        <w:t xml:space="preserve">8. Письмо Министерства образования и науки РФ от 12 мая 2011г. №03-296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38124A" w:rsidRPr="00F6586E" w:rsidRDefault="0038124A" w:rsidP="0038124A">
      <w:pPr>
        <w:pStyle w:val="a3"/>
        <w:rPr>
          <w:rFonts w:ascii="Tahoma" w:hAnsi="Tahoma" w:cs="Tahoma"/>
          <w:color w:val="0070C0"/>
        </w:rPr>
      </w:pPr>
      <w:r w:rsidRPr="00F6586E">
        <w:rPr>
          <w:color w:val="0070C0"/>
        </w:rPr>
        <w:t>9. Письмо Министерства образования и науки РФ от 11 декабря 2006г. №06- 1844 «О примерных требованиях к программам дополнительного образования детей</w:t>
      </w:r>
    </w:p>
    <w:p w:rsidR="0038124A" w:rsidRPr="00F6586E" w:rsidRDefault="0038124A" w:rsidP="0038124A">
      <w:pPr>
        <w:pStyle w:val="a3"/>
        <w:rPr>
          <w:rFonts w:ascii="Tahoma" w:hAnsi="Tahoma" w:cs="Tahoma"/>
          <w:color w:val="0070C0"/>
        </w:rPr>
      </w:pPr>
      <w:r w:rsidRPr="00F6586E">
        <w:rPr>
          <w:b/>
          <w:bCs/>
          <w:color w:val="0070C0"/>
        </w:rPr>
        <w:t>Для детей  и родителей:</w:t>
      </w:r>
    </w:p>
    <w:p w:rsidR="0038124A" w:rsidRPr="00F6586E" w:rsidRDefault="0038124A" w:rsidP="0038124A">
      <w:pPr>
        <w:pStyle w:val="a3"/>
        <w:rPr>
          <w:rFonts w:ascii="Tahoma" w:hAnsi="Tahoma" w:cs="Tahoma"/>
          <w:color w:val="0070C0"/>
        </w:rPr>
      </w:pPr>
      <w:proofErr w:type="spellStart"/>
      <w:r w:rsidRPr="00F6586E">
        <w:rPr>
          <w:color w:val="0070C0"/>
        </w:rPr>
        <w:t>Афонькин</w:t>
      </w:r>
      <w:proofErr w:type="spellEnd"/>
      <w:r w:rsidRPr="00F6586E">
        <w:rPr>
          <w:color w:val="0070C0"/>
        </w:rPr>
        <w:t xml:space="preserve"> С.Ю. Уроки оригами в школе и дома. Экспериментальный учебник для начальной школы. М, «Аким», 1995</w:t>
      </w:r>
    </w:p>
    <w:p w:rsidR="0038124A" w:rsidRPr="00F6586E" w:rsidRDefault="0038124A" w:rsidP="0038124A">
      <w:pPr>
        <w:pStyle w:val="a3"/>
        <w:rPr>
          <w:rFonts w:ascii="Tahoma" w:hAnsi="Tahoma" w:cs="Tahoma"/>
          <w:color w:val="0070C0"/>
        </w:rPr>
      </w:pPr>
      <w:proofErr w:type="spellStart"/>
      <w:r w:rsidRPr="00F6586E">
        <w:rPr>
          <w:color w:val="0070C0"/>
        </w:rPr>
        <w:t>Афонькин</w:t>
      </w:r>
      <w:proofErr w:type="spellEnd"/>
      <w:r w:rsidRPr="00F6586E">
        <w:rPr>
          <w:color w:val="0070C0"/>
        </w:rPr>
        <w:t xml:space="preserve"> С.Ю., </w:t>
      </w:r>
      <w:proofErr w:type="spellStart"/>
      <w:r w:rsidRPr="00F6586E">
        <w:rPr>
          <w:color w:val="0070C0"/>
        </w:rPr>
        <w:t>Афонькина</w:t>
      </w:r>
      <w:proofErr w:type="spellEnd"/>
      <w:r w:rsidRPr="00F6586E">
        <w:rPr>
          <w:color w:val="0070C0"/>
        </w:rPr>
        <w:t xml:space="preserve"> Е.Ю. Игрушки из бумаги. Санкт-Петербург, «Литера», 1997</w:t>
      </w:r>
    </w:p>
    <w:p w:rsidR="0038124A" w:rsidRPr="00F6586E" w:rsidRDefault="0038124A" w:rsidP="0038124A">
      <w:pPr>
        <w:pStyle w:val="a3"/>
        <w:rPr>
          <w:rFonts w:ascii="Tahoma" w:hAnsi="Tahoma" w:cs="Tahoma"/>
          <w:color w:val="0070C0"/>
        </w:rPr>
      </w:pPr>
      <w:proofErr w:type="spellStart"/>
      <w:r w:rsidRPr="00F6586E">
        <w:rPr>
          <w:color w:val="0070C0"/>
        </w:rPr>
        <w:t>Афонькин</w:t>
      </w:r>
      <w:proofErr w:type="spellEnd"/>
      <w:r w:rsidRPr="00F6586E">
        <w:rPr>
          <w:color w:val="0070C0"/>
        </w:rPr>
        <w:t xml:space="preserve"> С.Ю., </w:t>
      </w:r>
      <w:proofErr w:type="spellStart"/>
      <w:r w:rsidRPr="00F6586E">
        <w:rPr>
          <w:color w:val="0070C0"/>
        </w:rPr>
        <w:t>Афонькина</w:t>
      </w:r>
      <w:proofErr w:type="spellEnd"/>
      <w:r w:rsidRPr="00F6586E">
        <w:rPr>
          <w:color w:val="0070C0"/>
        </w:rPr>
        <w:t xml:space="preserve"> Е.Ю. Цветущий сад оригами. Санкт-Петербург, «Химия», 1995</w:t>
      </w:r>
    </w:p>
    <w:p w:rsidR="0038124A" w:rsidRPr="00F6586E" w:rsidRDefault="0038124A" w:rsidP="0038124A">
      <w:pPr>
        <w:pStyle w:val="a3"/>
        <w:rPr>
          <w:rFonts w:ascii="Tahoma" w:hAnsi="Tahoma" w:cs="Tahoma"/>
          <w:color w:val="0070C0"/>
        </w:rPr>
      </w:pPr>
      <w:proofErr w:type="spellStart"/>
      <w:r w:rsidRPr="00F6586E">
        <w:rPr>
          <w:color w:val="0070C0"/>
        </w:rPr>
        <w:t>Афонькин</w:t>
      </w:r>
      <w:proofErr w:type="spellEnd"/>
      <w:r w:rsidRPr="00F6586E">
        <w:rPr>
          <w:color w:val="0070C0"/>
        </w:rPr>
        <w:t xml:space="preserve"> С.Ю., </w:t>
      </w:r>
      <w:proofErr w:type="spellStart"/>
      <w:r w:rsidRPr="00F6586E">
        <w:rPr>
          <w:color w:val="0070C0"/>
        </w:rPr>
        <w:t>Афонькина</w:t>
      </w:r>
      <w:proofErr w:type="spellEnd"/>
      <w:r w:rsidRPr="00F6586E">
        <w:rPr>
          <w:color w:val="0070C0"/>
        </w:rPr>
        <w:t xml:space="preserve"> Е.Ю. Цветы и вазы оригами. </w:t>
      </w:r>
      <w:proofErr w:type="gramStart"/>
      <w:r w:rsidRPr="00F6586E">
        <w:rPr>
          <w:color w:val="0070C0"/>
        </w:rPr>
        <w:t>С-Пб</w:t>
      </w:r>
      <w:proofErr w:type="gramEnd"/>
      <w:r w:rsidRPr="00F6586E">
        <w:rPr>
          <w:color w:val="0070C0"/>
        </w:rPr>
        <w:t>, «Кристалл», 2002</w:t>
      </w:r>
    </w:p>
    <w:p w:rsidR="0038124A" w:rsidRPr="00F6586E" w:rsidRDefault="0038124A" w:rsidP="0038124A">
      <w:pPr>
        <w:pStyle w:val="a3"/>
        <w:rPr>
          <w:rFonts w:ascii="Tahoma" w:hAnsi="Tahoma" w:cs="Tahoma"/>
          <w:color w:val="0070C0"/>
        </w:rPr>
      </w:pPr>
      <w:proofErr w:type="spellStart"/>
      <w:r w:rsidRPr="00F6586E">
        <w:rPr>
          <w:color w:val="0070C0"/>
        </w:rPr>
        <w:t>Богатеева</w:t>
      </w:r>
      <w:proofErr w:type="spellEnd"/>
      <w:r w:rsidRPr="00F6586E">
        <w:rPr>
          <w:color w:val="0070C0"/>
        </w:rPr>
        <w:t xml:space="preserve"> З.А. Чудесные поделки из бумаги. М, «Просвещение», 1992</w:t>
      </w:r>
    </w:p>
    <w:p w:rsidR="0038124A" w:rsidRPr="00F6586E" w:rsidRDefault="0038124A" w:rsidP="0038124A">
      <w:pPr>
        <w:pStyle w:val="a3"/>
        <w:rPr>
          <w:rFonts w:ascii="Tahoma" w:hAnsi="Tahoma" w:cs="Tahoma"/>
          <w:color w:val="0070C0"/>
        </w:rPr>
      </w:pPr>
      <w:r w:rsidRPr="00F6586E">
        <w:rPr>
          <w:color w:val="0070C0"/>
        </w:rPr>
        <w:t>Долженко Г.И. 100 оригами. Ярославль, «Академия развития», 1999</w:t>
      </w:r>
    </w:p>
    <w:p w:rsidR="0038124A" w:rsidRPr="00F6586E" w:rsidRDefault="0038124A" w:rsidP="0038124A">
      <w:pPr>
        <w:pStyle w:val="a3"/>
        <w:rPr>
          <w:rFonts w:ascii="Tahoma" w:hAnsi="Tahoma" w:cs="Tahoma"/>
          <w:color w:val="0070C0"/>
        </w:rPr>
      </w:pPr>
      <w:proofErr w:type="spellStart"/>
      <w:r w:rsidRPr="00F6586E">
        <w:rPr>
          <w:color w:val="0070C0"/>
        </w:rPr>
        <w:t>Пудова</w:t>
      </w:r>
      <w:proofErr w:type="spellEnd"/>
      <w:r w:rsidRPr="00F6586E">
        <w:rPr>
          <w:color w:val="0070C0"/>
        </w:rPr>
        <w:t xml:space="preserve"> В.П., Лежнева Л.В. Легенды о цветах. Приложение к журналу «Оригами», М, </w:t>
      </w:r>
      <w:bookmarkStart w:id="0" w:name="_GoBack"/>
      <w:r w:rsidRPr="00F6586E">
        <w:rPr>
          <w:color w:val="0070C0"/>
        </w:rPr>
        <w:t>«Аким», 1998</w:t>
      </w:r>
      <w:bookmarkEnd w:id="0"/>
    </w:p>
    <w:p w:rsidR="0038124A" w:rsidRPr="00F6586E" w:rsidRDefault="0038124A" w:rsidP="0038124A">
      <w:pPr>
        <w:pStyle w:val="a3"/>
        <w:rPr>
          <w:rFonts w:ascii="Tahoma" w:hAnsi="Tahoma" w:cs="Tahoma"/>
          <w:color w:val="0070C0"/>
        </w:rPr>
      </w:pPr>
      <w:proofErr w:type="spellStart"/>
      <w:r w:rsidRPr="00F6586E">
        <w:rPr>
          <w:color w:val="0070C0"/>
        </w:rPr>
        <w:t>Тарабарина</w:t>
      </w:r>
      <w:proofErr w:type="spellEnd"/>
      <w:r w:rsidRPr="00F6586E">
        <w:rPr>
          <w:color w:val="0070C0"/>
        </w:rPr>
        <w:t xml:space="preserve"> Т.И. Оригами и развитие ребенка. Ярославль, «Академия развития», 1996</w:t>
      </w:r>
    </w:p>
    <w:p w:rsidR="0038124A" w:rsidRPr="00F6586E" w:rsidRDefault="0038124A" w:rsidP="0038124A">
      <w:pPr>
        <w:pStyle w:val="a3"/>
        <w:rPr>
          <w:rFonts w:ascii="Tahoma" w:hAnsi="Tahoma" w:cs="Tahoma"/>
          <w:color w:val="0070C0"/>
        </w:rPr>
      </w:pPr>
      <w:r w:rsidRPr="00F6586E">
        <w:rPr>
          <w:color w:val="0070C0"/>
        </w:rPr>
        <w:t>Игрушки из бумаги. Около 100 моделей простых и сложных для детей и взрослых. Санкт-Петербург, «Дельта», 1996</w:t>
      </w:r>
    </w:p>
    <w:sectPr w:rsidR="0038124A" w:rsidRPr="00F6586E" w:rsidSect="00F6586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89A"/>
    <w:rsid w:val="0038124A"/>
    <w:rsid w:val="0089689A"/>
    <w:rsid w:val="00C03568"/>
    <w:rsid w:val="00F6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812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812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origami-school.naro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Гулиса</cp:lastModifiedBy>
  <cp:revision>3</cp:revision>
  <cp:lastPrinted>2017-05-15T14:19:00Z</cp:lastPrinted>
  <dcterms:created xsi:type="dcterms:W3CDTF">2016-10-14T07:12:00Z</dcterms:created>
  <dcterms:modified xsi:type="dcterms:W3CDTF">2017-05-15T14:20:00Z</dcterms:modified>
</cp:coreProperties>
</file>